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B6" w:rsidRPr="0024503C" w:rsidRDefault="00E154B6" w:rsidP="00393AB1">
      <w:pPr>
        <w:pStyle w:val="Title"/>
        <w:spacing w:line="480" w:lineRule="auto"/>
        <w:rPr>
          <w:rFonts w:ascii="Times New Roman" w:hAnsi="Times New Roman"/>
          <w:spacing w:val="20"/>
          <w:sz w:val="26"/>
          <w:szCs w:val="26"/>
        </w:rPr>
      </w:pPr>
      <w:r w:rsidRPr="0024503C">
        <w:rPr>
          <w:rFonts w:ascii="Times New Roman" w:hAnsi="Times New Roman"/>
          <w:spacing w:val="20"/>
          <w:sz w:val="26"/>
          <w:szCs w:val="26"/>
        </w:rPr>
        <w:t>РОССИЙСКАЯ ФЕДЕРАЦИЯ</w:t>
      </w:r>
    </w:p>
    <w:p w:rsidR="00E154B6" w:rsidRPr="0024503C" w:rsidRDefault="00E154B6" w:rsidP="0024503C">
      <w:pPr>
        <w:spacing w:line="480" w:lineRule="auto"/>
        <w:ind w:left="-360"/>
        <w:jc w:val="center"/>
        <w:rPr>
          <w:b/>
          <w:spacing w:val="20"/>
          <w:sz w:val="26"/>
          <w:szCs w:val="26"/>
        </w:rPr>
      </w:pPr>
      <w:r w:rsidRPr="0024503C">
        <w:rPr>
          <w:b/>
          <w:spacing w:val="20"/>
          <w:sz w:val="26"/>
          <w:szCs w:val="26"/>
        </w:rPr>
        <w:t>АДМИНИСТРАЦИЯ УГЛОВСКОГО РАЙОНА  АЛТАЙСКОГО КРАЯ</w:t>
      </w:r>
    </w:p>
    <w:p w:rsidR="00E154B6" w:rsidRPr="003D452F" w:rsidRDefault="00E154B6" w:rsidP="00393AB1">
      <w:pPr>
        <w:pStyle w:val="Heading1"/>
        <w:suppressAutoHyphens/>
        <w:spacing w:line="480" w:lineRule="auto"/>
        <w:jc w:val="center"/>
        <w:rPr>
          <w:rFonts w:ascii="Arial" w:hAnsi="Arial"/>
          <w:caps/>
          <w:spacing w:val="84"/>
          <w:sz w:val="36"/>
          <w:szCs w:val="36"/>
        </w:rPr>
      </w:pPr>
      <w:r w:rsidRPr="003D452F">
        <w:rPr>
          <w:rFonts w:ascii="Arial" w:hAnsi="Arial"/>
          <w:caps/>
          <w:spacing w:val="84"/>
          <w:sz w:val="36"/>
          <w:szCs w:val="36"/>
        </w:rPr>
        <w:t>ПОСТАНОВЛЕНИЕ</w:t>
      </w:r>
    </w:p>
    <w:p w:rsidR="00E154B6" w:rsidRPr="009D7C25" w:rsidRDefault="00E154B6" w:rsidP="00393AB1">
      <w:pPr>
        <w:tabs>
          <w:tab w:val="left" w:pos="2268"/>
        </w:tabs>
        <w:spacing w:line="480" w:lineRule="auto"/>
        <w:rPr>
          <w:rFonts w:ascii="Arial" w:hAnsi="Arial"/>
          <w:szCs w:val="28"/>
          <w:lang w:val="en-US"/>
        </w:rPr>
      </w:pPr>
      <w:r>
        <w:rPr>
          <w:rFonts w:ascii="Arial" w:hAnsi="Arial"/>
          <w:szCs w:val="28"/>
          <w:lang w:val="en-US"/>
        </w:rPr>
        <w:t>30.12.2015</w:t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</w:r>
      <w:r>
        <w:rPr>
          <w:rFonts w:ascii="Arial" w:hAnsi="Arial"/>
          <w:szCs w:val="28"/>
        </w:rPr>
        <w:tab/>
        <w:t xml:space="preserve">                                           </w:t>
      </w:r>
      <w:r w:rsidRPr="003D452F">
        <w:rPr>
          <w:rFonts w:ascii="Arial Narrow" w:hAnsi="Arial Narrow"/>
          <w:szCs w:val="28"/>
        </w:rPr>
        <w:t>№</w:t>
      </w:r>
      <w:r>
        <w:rPr>
          <w:rFonts w:ascii="Arial" w:hAnsi="Arial"/>
          <w:szCs w:val="28"/>
        </w:rPr>
        <w:t xml:space="preserve">  </w:t>
      </w:r>
      <w:r>
        <w:rPr>
          <w:rFonts w:ascii="Arial" w:hAnsi="Arial"/>
          <w:szCs w:val="28"/>
          <w:lang w:val="en-US"/>
        </w:rPr>
        <w:t>793</w:t>
      </w:r>
    </w:p>
    <w:p w:rsidR="00E154B6" w:rsidRDefault="00E154B6" w:rsidP="00393AB1">
      <w:pPr>
        <w:spacing w:line="480" w:lineRule="auto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 Угловское</w:t>
      </w:r>
    </w:p>
    <w:p w:rsidR="00E154B6" w:rsidRPr="000D0491" w:rsidRDefault="00E154B6" w:rsidP="00393AB1">
      <w:pPr>
        <w:pStyle w:val="Title"/>
        <w:spacing w:line="480" w:lineRule="auto"/>
        <w:jc w:val="both"/>
        <w:rPr>
          <w:spacing w:val="20"/>
          <w:sz w:val="26"/>
          <w:szCs w:val="26"/>
        </w:rPr>
      </w:pPr>
    </w:p>
    <w:p w:rsidR="00E154B6" w:rsidRPr="000D0491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>Об организации инструктирования</w:t>
      </w:r>
    </w:p>
    <w:p w:rsidR="00E154B6" w:rsidRPr="000D0491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>(обучения) специалистов, работающих</w:t>
      </w:r>
    </w:p>
    <w:p w:rsidR="00E154B6" w:rsidRPr="000D0491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>с инвалидами, по вопросам, связанным</w:t>
      </w:r>
    </w:p>
    <w:p w:rsidR="00E154B6" w:rsidRPr="000D0491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>с обеспечением для них доступности</w:t>
      </w:r>
    </w:p>
    <w:p w:rsidR="00E154B6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 xml:space="preserve">объектов и услуг на территории </w:t>
      </w:r>
    </w:p>
    <w:p w:rsidR="00E154B6" w:rsidRPr="000D0491" w:rsidRDefault="00E154B6" w:rsidP="00393AB1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0D0491">
        <w:rPr>
          <w:rFonts w:ascii="Times New Roman" w:hAnsi="Times New Roman"/>
          <w:sz w:val="28"/>
          <w:szCs w:val="28"/>
        </w:rPr>
        <w:t xml:space="preserve">Угловского района </w:t>
      </w:r>
    </w:p>
    <w:p w:rsidR="00E154B6" w:rsidRPr="000D0491" w:rsidRDefault="00E154B6" w:rsidP="00393AB1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0D0491">
        <w:rPr>
          <w:sz w:val="28"/>
          <w:szCs w:val="28"/>
          <w:lang w:eastAsia="ru-RU"/>
        </w:rPr>
        <w:t xml:space="preserve">В целях реализации </w:t>
      </w:r>
      <w:r w:rsidRPr="000D0491">
        <w:rPr>
          <w:sz w:val="28"/>
          <w:szCs w:val="28"/>
        </w:rPr>
        <w:t>положений Конвенции «О правах инвалидов», статьи 5 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«О правах инвалидов» постановляю: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    1. Комитету по социальным вопросам и культуре Администрации района (Н.Л. Вознесенская), комитету Администрации района по образованию и делам молодежи (Л.Л. Григоренко), начальнику отдела по спорту Адми</w:t>
      </w:r>
      <w:r>
        <w:rPr>
          <w:sz w:val="28"/>
          <w:szCs w:val="28"/>
          <w:lang w:eastAsia="ru-RU"/>
        </w:rPr>
        <w:t>нистрации района (В.И. Меденцев</w:t>
      </w:r>
      <w:r w:rsidRPr="000D0491">
        <w:rPr>
          <w:sz w:val="28"/>
          <w:szCs w:val="28"/>
          <w:lang w:eastAsia="ru-RU"/>
        </w:rPr>
        <w:t xml:space="preserve">), руководителям муниципальных учреждений  дошкольного, общего и дополнительного образования, учреждений культуры района, в срок до 15.01.2016 года: </w:t>
      </w:r>
    </w:p>
    <w:p w:rsidR="00E154B6" w:rsidRPr="00F959DF" w:rsidRDefault="00E154B6" w:rsidP="00393AB1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Pr="000D0491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0D0491">
        <w:rPr>
          <w:sz w:val="28"/>
          <w:szCs w:val="28"/>
          <w:lang w:eastAsia="ru-RU"/>
        </w:rPr>
        <w:t xml:space="preserve">организовать в  соответствии с </w:t>
      </w:r>
      <w:r>
        <w:rPr>
          <w:sz w:val="28"/>
          <w:szCs w:val="28"/>
          <w:lang w:eastAsia="ru-RU"/>
        </w:rPr>
        <w:t>«Методическим</w:t>
      </w:r>
      <w:r w:rsidRPr="00F959DF">
        <w:rPr>
          <w:sz w:val="28"/>
          <w:szCs w:val="28"/>
          <w:lang w:eastAsia="ru-RU"/>
        </w:rPr>
        <w:t xml:space="preserve"> пособие</w:t>
      </w:r>
      <w:r>
        <w:rPr>
          <w:sz w:val="28"/>
          <w:szCs w:val="28"/>
          <w:lang w:eastAsia="ru-RU"/>
        </w:rPr>
        <w:t>м</w:t>
      </w:r>
      <w:r w:rsidRPr="00F959DF">
        <w:rPr>
          <w:sz w:val="28"/>
          <w:szCs w:val="28"/>
          <w:lang w:eastAsia="ru-RU"/>
        </w:rPr>
        <w:t xml:space="preserve"> для обучения (инструктирования)</w:t>
      </w:r>
      <w:r>
        <w:rPr>
          <w:sz w:val="28"/>
          <w:szCs w:val="28"/>
          <w:lang w:eastAsia="ru-RU"/>
        </w:rPr>
        <w:t xml:space="preserve"> </w:t>
      </w:r>
      <w:r w:rsidRPr="00F959DF">
        <w:rPr>
          <w:sz w:val="28"/>
          <w:szCs w:val="28"/>
          <w:lang w:eastAsia="ru-RU"/>
        </w:rPr>
        <w:t xml:space="preserve">сотрудников учреждений МСЭ и других организаций по </w:t>
      </w:r>
    </w:p>
    <w:p w:rsidR="00E154B6" w:rsidRPr="000D0491" w:rsidRDefault="00E154B6" w:rsidP="00393AB1">
      <w:pPr>
        <w:tabs>
          <w:tab w:val="left" w:pos="709"/>
        </w:tabs>
        <w:jc w:val="both"/>
        <w:rPr>
          <w:sz w:val="28"/>
          <w:szCs w:val="28"/>
          <w:lang w:eastAsia="ru-RU"/>
        </w:rPr>
      </w:pPr>
      <w:r w:rsidRPr="00F959DF">
        <w:rPr>
          <w:sz w:val="28"/>
          <w:szCs w:val="28"/>
          <w:lang w:eastAsia="ru-RU"/>
        </w:rPr>
        <w:t>вопросам обеспечения доступности для инвалидов услуг и объектов, на которых они предоставляются, оказания при этом</w:t>
      </w:r>
      <w:r>
        <w:rPr>
          <w:sz w:val="28"/>
          <w:szCs w:val="28"/>
          <w:lang w:eastAsia="ru-RU"/>
        </w:rPr>
        <w:t xml:space="preserve"> </w:t>
      </w:r>
      <w:r w:rsidRPr="00F959DF">
        <w:rPr>
          <w:sz w:val="28"/>
          <w:szCs w:val="28"/>
          <w:lang w:eastAsia="ru-RU"/>
        </w:rPr>
        <w:t>необходимой помощи</w:t>
      </w:r>
      <w:r>
        <w:rPr>
          <w:sz w:val="28"/>
          <w:szCs w:val="28"/>
          <w:lang w:eastAsia="ru-RU"/>
        </w:rPr>
        <w:t>»</w:t>
      </w:r>
      <w:r w:rsidRPr="00F959DF">
        <w:rPr>
          <w:sz w:val="28"/>
          <w:szCs w:val="28"/>
          <w:lang w:eastAsia="ru-RU"/>
        </w:rPr>
        <w:t xml:space="preserve"> </w:t>
      </w:r>
      <w:r w:rsidRPr="000D0491">
        <w:rPr>
          <w:sz w:val="28"/>
          <w:szCs w:val="28"/>
          <w:lang w:eastAsia="ru-RU"/>
        </w:rPr>
        <w:t>инструктирование (обучение) специалистов, работающих с инвалидами, по вопросам, связанным с обеспечением  для них  доступности объектов и услуг, на которых они предоставляются;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   -</w:t>
      </w:r>
      <w:r>
        <w:rPr>
          <w:sz w:val="28"/>
          <w:szCs w:val="28"/>
          <w:lang w:eastAsia="ru-RU"/>
        </w:rPr>
        <w:t xml:space="preserve"> </w:t>
      </w:r>
      <w:r w:rsidRPr="000D0491">
        <w:rPr>
          <w:sz w:val="28"/>
          <w:szCs w:val="28"/>
          <w:lang w:eastAsia="ru-RU"/>
        </w:rPr>
        <w:t>издать административно-распорядительные акты об определении сотрудников, предоставляющих услуги, на оказание помощи инвалидам при предоставлении им услуг, с внесением изменений в их должностные инструкции (регламенты);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r w:rsidRPr="000D0491">
        <w:rPr>
          <w:sz w:val="28"/>
          <w:szCs w:val="28"/>
          <w:lang w:eastAsia="ru-RU"/>
        </w:rPr>
        <w:t xml:space="preserve"> -</w:t>
      </w:r>
      <w:r>
        <w:rPr>
          <w:sz w:val="28"/>
          <w:szCs w:val="28"/>
          <w:lang w:eastAsia="ru-RU"/>
        </w:rPr>
        <w:t xml:space="preserve"> </w:t>
      </w:r>
      <w:r w:rsidRPr="000D0491">
        <w:rPr>
          <w:sz w:val="28"/>
          <w:szCs w:val="28"/>
          <w:lang w:eastAsia="ru-RU"/>
        </w:rPr>
        <w:t>привести административные регламенты предоставления муниципальных услуг в соответствие с требованиями обеспечения доступности для инвалидов муниципальных услуг.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Pr="000D0491">
        <w:rPr>
          <w:sz w:val="28"/>
          <w:szCs w:val="28"/>
          <w:lang w:eastAsia="ru-RU"/>
        </w:rPr>
        <w:t xml:space="preserve">2. Рекомендовать главам Администраций сельсоветов, руководителям негосударственных и коммерческих организаций, расположенным на территории муниципального района:    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Pr="000D0491">
        <w:rPr>
          <w:sz w:val="28"/>
          <w:szCs w:val="28"/>
          <w:lang w:eastAsia="ru-RU"/>
        </w:rPr>
        <w:t>- издать административно-распорядительные акты об определении сотрудников, предоставляющих услуги, на оказание помощи инвалидам при предоставлении им услуг, с внесением изменений в их должностные инструкции (регламенты);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   - привести административные регламенты предоставления муниципальных услуг в соответствии с требованиями обеспечения доступности для инвалидов муниципальных услуг;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   -  провести инструктирование (обучение) сотрудников, предоставляющих услуги населению, для работы с инвалидами, по вопросам, связанным с обеспечением для них доступности объектов и услуг.</w:t>
      </w:r>
    </w:p>
    <w:p w:rsidR="00E154B6" w:rsidRPr="000D0491" w:rsidRDefault="00E154B6" w:rsidP="00393AB1">
      <w:pPr>
        <w:tabs>
          <w:tab w:val="left" w:pos="1080"/>
        </w:tabs>
        <w:contextualSpacing/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     3. Разместить настоящее постановление на официальном сайте Угловского муниципального района в сети «Интернет».</w:t>
      </w:r>
    </w:p>
    <w:p w:rsidR="00E154B6" w:rsidRPr="000D0491" w:rsidRDefault="00E154B6" w:rsidP="00393AB1">
      <w:pPr>
        <w:tabs>
          <w:tab w:val="left" w:pos="1080"/>
        </w:tabs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0D0491">
        <w:rPr>
          <w:sz w:val="28"/>
          <w:szCs w:val="28"/>
          <w:lang w:eastAsia="ru-RU"/>
        </w:rPr>
        <w:t>4. Контроль за исполнением настоящего постановления оставляю за собой.</w:t>
      </w: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</w:p>
    <w:p w:rsidR="00E154B6" w:rsidRPr="000D0491" w:rsidRDefault="00E154B6" w:rsidP="00393AB1">
      <w:pPr>
        <w:jc w:val="both"/>
        <w:rPr>
          <w:sz w:val="28"/>
          <w:szCs w:val="28"/>
          <w:lang w:eastAsia="ru-RU"/>
        </w:rPr>
      </w:pPr>
      <w:r w:rsidRPr="000D0491">
        <w:rPr>
          <w:sz w:val="28"/>
          <w:szCs w:val="28"/>
          <w:lang w:eastAsia="ru-RU"/>
        </w:rPr>
        <w:t xml:space="preserve">Глава Администрации района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Pr="000D0491">
        <w:rPr>
          <w:sz w:val="28"/>
          <w:szCs w:val="28"/>
          <w:lang w:eastAsia="ru-RU"/>
        </w:rPr>
        <w:t>В.Э. Шефер</w:t>
      </w:r>
    </w:p>
    <w:p w:rsidR="00E154B6" w:rsidRDefault="00E154B6" w:rsidP="00393AB1">
      <w:pPr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</w:t>
      </w:r>
    </w:p>
    <w:p w:rsidR="00E154B6" w:rsidRDefault="00E154B6" w:rsidP="00393AB1">
      <w:pPr>
        <w:jc w:val="both"/>
        <w:rPr>
          <w:color w:val="333333"/>
          <w:sz w:val="28"/>
          <w:szCs w:val="28"/>
          <w:lang w:eastAsia="ru-RU"/>
        </w:rPr>
      </w:pPr>
    </w:p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/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p w:rsidR="00E154B6" w:rsidRDefault="00E154B6" w:rsidP="00393AB1">
      <w:pPr>
        <w:pStyle w:val="BodyText"/>
        <w:rPr>
          <w:szCs w:val="28"/>
        </w:rPr>
      </w:pPr>
    </w:p>
    <w:tbl>
      <w:tblPr>
        <w:tblW w:w="10740" w:type="dxa"/>
        <w:tblInd w:w="-1111" w:type="dxa"/>
        <w:tblLook w:val="01E0"/>
      </w:tblPr>
      <w:tblGrid>
        <w:gridCol w:w="3981"/>
        <w:gridCol w:w="804"/>
        <w:gridCol w:w="4786"/>
        <w:gridCol w:w="1169"/>
      </w:tblGrid>
      <w:tr w:rsidR="00E154B6" w:rsidRPr="00923DA8" w:rsidTr="004C79A9">
        <w:trPr>
          <w:gridAfter w:val="1"/>
          <w:wAfter w:w="1169" w:type="dxa"/>
        </w:trPr>
        <w:tc>
          <w:tcPr>
            <w:tcW w:w="4785" w:type="dxa"/>
            <w:gridSpan w:val="2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СОГЛАСОВАНО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  <w:tc>
          <w:tcPr>
            <w:tcW w:w="4786" w:type="dxa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</w:tr>
      <w:tr w:rsidR="00E154B6" w:rsidRPr="00923DA8" w:rsidTr="004C79A9">
        <w:trPr>
          <w:gridAfter w:val="1"/>
          <w:wAfter w:w="1169" w:type="dxa"/>
        </w:trPr>
        <w:tc>
          <w:tcPr>
            <w:tcW w:w="4785" w:type="dxa"/>
            <w:gridSpan w:val="2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  <w:tc>
          <w:tcPr>
            <w:tcW w:w="4786" w:type="dxa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</w:tr>
      <w:tr w:rsidR="00E154B6" w:rsidRPr="00E23AEF" w:rsidTr="004C79A9">
        <w:tc>
          <w:tcPr>
            <w:tcW w:w="3981" w:type="dxa"/>
          </w:tcPr>
          <w:p w:rsidR="00E154B6" w:rsidRPr="00CD2FBB" w:rsidRDefault="00E154B6" w:rsidP="000410B4">
            <w:pPr>
              <w:rPr>
                <w:sz w:val="28"/>
                <w:szCs w:val="28"/>
              </w:rPr>
            </w:pPr>
            <w:r w:rsidRPr="00CD2FBB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E154B6" w:rsidRPr="00CD2FBB" w:rsidRDefault="00E154B6" w:rsidP="000410B4">
            <w:pPr>
              <w:rPr>
                <w:sz w:val="28"/>
                <w:szCs w:val="28"/>
              </w:rPr>
            </w:pPr>
            <w:r w:rsidRPr="00CD2FBB">
              <w:rPr>
                <w:sz w:val="28"/>
                <w:szCs w:val="28"/>
              </w:rPr>
              <w:t xml:space="preserve">района по оперативным вопросам                                                                                                     </w:t>
            </w:r>
          </w:p>
          <w:p w:rsidR="00E154B6" w:rsidRPr="00CD2FBB" w:rsidRDefault="00E154B6" w:rsidP="000410B4">
            <w:pPr>
              <w:pStyle w:val="BodyText"/>
              <w:rPr>
                <w:szCs w:val="28"/>
              </w:rPr>
            </w:pPr>
            <w:r w:rsidRPr="00CD2FBB">
              <w:rPr>
                <w:szCs w:val="28"/>
              </w:rPr>
              <w:t xml:space="preserve">«______»___________ 2015                                                    </w:t>
            </w:r>
          </w:p>
          <w:p w:rsidR="00E154B6" w:rsidRPr="00E23AEF" w:rsidRDefault="00E154B6" w:rsidP="000410B4">
            <w:pPr>
              <w:pStyle w:val="BodyText"/>
              <w:rPr>
                <w:szCs w:val="28"/>
              </w:rPr>
            </w:pPr>
          </w:p>
        </w:tc>
        <w:tc>
          <w:tcPr>
            <w:tcW w:w="6759" w:type="dxa"/>
            <w:gridSpan w:val="3"/>
          </w:tcPr>
          <w:p w:rsidR="00E154B6" w:rsidRPr="00E23AEF" w:rsidRDefault="00E154B6" w:rsidP="000410B4">
            <w:pPr>
              <w:pStyle w:val="BodyText"/>
              <w:jc w:val="right"/>
              <w:rPr>
                <w:szCs w:val="28"/>
              </w:rPr>
            </w:pPr>
          </w:p>
          <w:p w:rsidR="00E154B6" w:rsidRPr="00E23AEF" w:rsidRDefault="00E154B6" w:rsidP="000410B4">
            <w:pPr>
              <w:pStyle w:val="BodyText"/>
              <w:jc w:val="right"/>
              <w:rPr>
                <w:szCs w:val="28"/>
              </w:rPr>
            </w:pPr>
          </w:p>
          <w:p w:rsidR="00E154B6" w:rsidRPr="00E23AEF" w:rsidRDefault="00E154B6" w:rsidP="000410B4">
            <w:pPr>
              <w:pStyle w:val="BodyText"/>
              <w:jc w:val="right"/>
              <w:rPr>
                <w:szCs w:val="28"/>
              </w:rPr>
            </w:pPr>
          </w:p>
          <w:p w:rsidR="00E154B6" w:rsidRPr="00E23AEF" w:rsidRDefault="00E154B6" w:rsidP="000410B4">
            <w:pPr>
              <w:pStyle w:val="BodyText"/>
              <w:jc w:val="center"/>
              <w:rPr>
                <w:szCs w:val="28"/>
              </w:rPr>
            </w:pPr>
            <w:r w:rsidRPr="00E23AEF">
              <w:rPr>
                <w:szCs w:val="28"/>
              </w:rPr>
              <w:t xml:space="preserve">                                                        </w:t>
            </w:r>
            <w:r>
              <w:rPr>
                <w:szCs w:val="28"/>
              </w:rPr>
              <w:t xml:space="preserve">         С.Ю. Бирюлин</w:t>
            </w:r>
          </w:p>
        </w:tc>
      </w:tr>
      <w:tr w:rsidR="00E154B6" w:rsidRPr="00923DA8" w:rsidTr="004C79A9">
        <w:tc>
          <w:tcPr>
            <w:tcW w:w="4785" w:type="dxa"/>
            <w:gridSpan w:val="2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Начальник общего отдела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Администрации района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«______»___________ 2015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  <w:tc>
          <w:tcPr>
            <w:tcW w:w="5955" w:type="dxa"/>
            <w:gridSpan w:val="2"/>
          </w:tcPr>
          <w:p w:rsidR="00E154B6" w:rsidRPr="00923DA8" w:rsidRDefault="00E154B6" w:rsidP="000410B4">
            <w:pPr>
              <w:pStyle w:val="BodyText"/>
              <w:jc w:val="right"/>
              <w:rPr>
                <w:szCs w:val="28"/>
              </w:rPr>
            </w:pPr>
          </w:p>
          <w:p w:rsidR="00E154B6" w:rsidRPr="00923DA8" w:rsidRDefault="00E154B6" w:rsidP="000410B4">
            <w:pPr>
              <w:pStyle w:val="BodyText"/>
              <w:jc w:val="right"/>
              <w:rPr>
                <w:szCs w:val="28"/>
              </w:rPr>
            </w:pPr>
            <w:r w:rsidRPr="00923DA8">
              <w:rPr>
                <w:szCs w:val="28"/>
              </w:rPr>
              <w:t>Е.А. Рухлина</w:t>
            </w:r>
          </w:p>
        </w:tc>
      </w:tr>
      <w:tr w:rsidR="00E154B6" w:rsidRPr="00923DA8" w:rsidTr="004C79A9">
        <w:tc>
          <w:tcPr>
            <w:tcW w:w="4785" w:type="dxa"/>
            <w:gridSpan w:val="2"/>
          </w:tcPr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Начальник юридического отдела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 xml:space="preserve">Администрации района         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  <w:r w:rsidRPr="00923DA8">
              <w:rPr>
                <w:szCs w:val="28"/>
              </w:rPr>
              <w:t>«______»___________ 2015</w:t>
            </w:r>
          </w:p>
          <w:p w:rsidR="00E154B6" w:rsidRPr="00923DA8" w:rsidRDefault="00E154B6" w:rsidP="000410B4">
            <w:pPr>
              <w:pStyle w:val="BodyText"/>
              <w:rPr>
                <w:szCs w:val="28"/>
              </w:rPr>
            </w:pPr>
          </w:p>
        </w:tc>
        <w:tc>
          <w:tcPr>
            <w:tcW w:w="5955" w:type="dxa"/>
            <w:gridSpan w:val="2"/>
          </w:tcPr>
          <w:p w:rsidR="00E154B6" w:rsidRPr="00923DA8" w:rsidRDefault="00E154B6" w:rsidP="000410B4">
            <w:pPr>
              <w:pStyle w:val="BodyText"/>
              <w:jc w:val="right"/>
              <w:rPr>
                <w:szCs w:val="28"/>
              </w:rPr>
            </w:pPr>
          </w:p>
          <w:p w:rsidR="00E154B6" w:rsidRPr="00923DA8" w:rsidRDefault="00E154B6" w:rsidP="000410B4">
            <w:pPr>
              <w:pStyle w:val="BodyText"/>
              <w:jc w:val="right"/>
              <w:rPr>
                <w:szCs w:val="28"/>
              </w:rPr>
            </w:pPr>
            <w:r w:rsidRPr="00923DA8">
              <w:rPr>
                <w:szCs w:val="28"/>
              </w:rPr>
              <w:t>Л.В. Санькова</w:t>
            </w:r>
          </w:p>
        </w:tc>
      </w:tr>
    </w:tbl>
    <w:p w:rsidR="00E154B6" w:rsidRDefault="00E154B6" w:rsidP="004C79A9">
      <w:pPr>
        <w:ind w:left="-1260"/>
      </w:pPr>
      <w:r>
        <w:t>Вознесенская Надежда Леонидовна</w:t>
      </w:r>
    </w:p>
    <w:p w:rsidR="00E154B6" w:rsidRDefault="00E154B6" w:rsidP="004C79A9">
      <w:pPr>
        <w:ind w:left="-1260"/>
      </w:pPr>
      <w:r>
        <w:t>22271</w:t>
      </w:r>
    </w:p>
    <w:p w:rsidR="00E154B6" w:rsidRDefault="00E154B6"/>
    <w:sectPr w:rsidR="00E154B6" w:rsidSect="000E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AB1"/>
    <w:rsid w:val="000410B4"/>
    <w:rsid w:val="000D0491"/>
    <w:rsid w:val="000E0074"/>
    <w:rsid w:val="0024503C"/>
    <w:rsid w:val="00393AB1"/>
    <w:rsid w:val="003D452F"/>
    <w:rsid w:val="004C79A9"/>
    <w:rsid w:val="00574F33"/>
    <w:rsid w:val="00923DA8"/>
    <w:rsid w:val="009D7C25"/>
    <w:rsid w:val="00B048FA"/>
    <w:rsid w:val="00B1326F"/>
    <w:rsid w:val="00B27BD2"/>
    <w:rsid w:val="00BE1F6B"/>
    <w:rsid w:val="00CD2FBB"/>
    <w:rsid w:val="00D04E50"/>
    <w:rsid w:val="00E154B6"/>
    <w:rsid w:val="00E23AEF"/>
    <w:rsid w:val="00ED3519"/>
    <w:rsid w:val="00F9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B1"/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3AB1"/>
    <w:pPr>
      <w:keepNext/>
      <w:outlineLvl w:val="0"/>
    </w:pPr>
    <w:rPr>
      <w:b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3AB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TitleChar">
    <w:name w:val="Title Char"/>
    <w:uiPriority w:val="99"/>
    <w:locked/>
    <w:rsid w:val="00393AB1"/>
    <w:rPr>
      <w:b/>
      <w:sz w:val="24"/>
      <w:lang w:eastAsia="ru-RU"/>
    </w:rPr>
  </w:style>
  <w:style w:type="paragraph" w:styleId="Title">
    <w:name w:val="Title"/>
    <w:basedOn w:val="Normal"/>
    <w:link w:val="TitleChar2"/>
    <w:uiPriority w:val="99"/>
    <w:qFormat/>
    <w:rsid w:val="00393AB1"/>
    <w:pPr>
      <w:jc w:val="center"/>
    </w:pPr>
    <w:rPr>
      <w:rFonts w:ascii="Calibri" w:eastAsia="Calibri" w:hAnsi="Calibri"/>
      <w:b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TitleChar2">
    <w:name w:val="Title Char2"/>
    <w:basedOn w:val="DefaultParagraphFont"/>
    <w:link w:val="Title"/>
    <w:uiPriority w:val="99"/>
    <w:locked/>
    <w:rsid w:val="00393AB1"/>
    <w:rPr>
      <w:rFonts w:ascii="Cambria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393AB1"/>
    <w:pPr>
      <w:jc w:val="both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93AB1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393A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530</Words>
  <Characters>3027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 по культуре</dc:creator>
  <cp:keywords/>
  <dc:description/>
  <cp:lastModifiedBy>Admin</cp:lastModifiedBy>
  <cp:revision>4</cp:revision>
  <cp:lastPrinted>2015-12-31T04:10:00Z</cp:lastPrinted>
  <dcterms:created xsi:type="dcterms:W3CDTF">2015-12-31T04:07:00Z</dcterms:created>
  <dcterms:modified xsi:type="dcterms:W3CDTF">2016-01-12T04:19:00Z</dcterms:modified>
</cp:coreProperties>
</file>